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880" w:firstLineChars="20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Toc31387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改革重心转向产教融合，让学生多样化、多途径成长</w:t>
      </w:r>
      <w:bookmarkEnd w:id="0"/>
      <w:bookmarkStart w:id="1" w:name="_Toc32312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：拓宽职业教育成才通道（政策解读）</w:t>
      </w:r>
      <w:bookmarkEnd w:id="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left="0" w:right="0" w:firstLine="400" w:firstLineChars="200"/>
        <w:jc w:val="right"/>
        <w:textAlignment w:val="auto"/>
        <w:outlineLvl w:val="9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  <w:t>《人民日报》（ 2023年02月05日   第 02 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近日，中共中央办公厅、国务院办公厅印发《关于深化现代职业教育体系建设改革的意见》（以下简称《意见》）。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教育部职业教育与成人教育司负责人表示，《意</w:t>
      </w:r>
      <w:bookmarkStart w:id="2" w:name="_GoBack"/>
      <w:bookmarkEnd w:id="2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见》是在系统总结党的十八大以来职业教育改革发展成就基础上，对职业教育体系建设改革的进一步深化，是全面贯彻党的二十大精神、着力破解职业教育改革发展突出矛盾和问题的重大改革。“重点解决三个问题：发展理念的问题，即如何看职业教育；发展路径的问题，即如何干职业教育；主体责任的问题，谁来干职业教育。”该负责人表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破除对职业教育的传统认知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教育部职业教育与成人教育司负责人表示，《意见》破除了“矮化”“窄化”职业教育的传统认知，直击改革实践中的难点痛点问题。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功能定位由“谋业”转向“人本”，更加注重服务人的全面发展。建立健全多形式衔接、多通道成长、可持续发展的梯度职业教育和培训体系，推动职普协调发展、相互融通，让不同禀赋和需要的学生能够多次选择、多样化成才，将对消解职普分流带来的教育焦虑有重大作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改革重心由“教育”转向“产教”，更加注重服务经济社会发展。产教融合是现代职业教育的基本特征，也是最大优势。《意见》直面产教融合中的堵点问题，提出了建设市域产教联合体和行业产教融合共同体的制度设计，将职业教育与行业进步、产业转型、区域发展捆绑在一起，充分发挥各自优势，创新良性互动机制，破解人才培养供给侧与产业需求侧匹配度不高等问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发展路径由“分类”转向“协同”，更加注重统筹“三教”协同创新。“职业教育与普通教育是两种不同的教育类型，具有同等重要地位，但二者不是平行更不是对立的。”该负责人说，《意见》在巩固职业教育类型特色、提升职业学校关键办学能力的基础上，进一步明确了职业教育类型定位，统筹职业教育、高等教育、继续教育协同创新，从“不同”走向“协同”，各种教育类型优势互补、交叉融合，都服从、服务于“办好人民满意的教育”这一共同目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提升职业学校关键办学能力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教育部职业教育与成人教育司负责人介绍，《意见》提出了新阶段职业教育改革的一系列重大举措，围绕职业教育自立自强，设计了五项重点工作。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提升职业学校关键办学能力。围绕现代制造业、现代服务业、现代农业的急需专业领域，组建一批国家级职业教育核心能力建设专家团队，打造一批核心课程、优质教材、教师团队、实践项目，遴选一批国家级职业教育专业教学资源库、在线精品课程和虚拟仿真实训基地，做大做强职业教育智慧教育平台，扩大优质资源共享，服务全民终身学习和技能型社会建设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加强“双师型”教师队伍建设。该负责人介绍，依托头部企业和高水平大学建设一批国家级职业教育“双师型”教师培养培训基地。推进职业教育“双师型”教师认定工作，指导各地制定省级“双师型”教师认定标准、实施办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建设开放型区域产教融合实践中心。启动高水平实践中心建设项目，通过政府搭台、多元参与、市场驱动，对地方政府、企业、学校实行差别化支持政策，分类建设一批集实践教学、社会培训、真实生产和技术服务功能为一体的公共实践中心、企业实践中心、学校实践中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拓展学生成长成才通道。建立符合职业教育办学规律和技能人才成长规律的考试招生制度，支持各省因地制宜制定职教高考方案，扩大应用型本科学校在职教高考中的招生规模；制定职业教育贯通培养指导意见，支持各省开展中职与高职（3+2）五年贯通、中职与职业本科或应用型本科（3+4）七年贯通、高职专科与职业本科或应用型本科（3+2）五年贯通培养。“职业教育不是‘终结教育’，也不是‘低层次教育’，而是特色鲜明的一种教育类型，接受职业教育的学生，既可以升学，也可以就业，还可以先就业再升学，最大程度拓宽学生多样化、多途径成长成才的通道。”该负责人表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创新国际交流与合作机制。持续办好世界职业技术教育发展大会和世界职业院校技能大赛，推动教随产出、产教同行，打造职业教育国际合作平台。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推出一批引领职业教育领域改革的国家级项目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《意见》以建立部省协同推进机制为核心，设计了央地互动、区域联动、政行企校协同的改革新机制，着力营造制度供给充分、条件保障有力、产教深度融合的新生态。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点上突破，支持有基础、有意愿的地方先行示范，打造样板。2023年初，选择10个左右省份，建立部省协同推进机制，“一省一案”编制落实方案，“一省一策”给予差异化支持，“一省一台账”逐项推动落实。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线上提升，围绕办学能力的关键条线，推出一批关键政策和重点项目。一方面，围绕上述“五项重点工作”，分别推出专项工程计划，推出一批引领职业教育领域改革的国家级项目，树立标杆、打造品牌。另一方面，针对股份制、混合所有制改革，职业教育考试招生制度改革等地方“不敢碰”“不好讲”的难点，在国家层面出台政策，向社会传递信号、给地方提供支持，引导基层大胆试大胆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国家发改委社会司负责人介绍，近年来，职业教育招生规模大幅增长，中职、高职学校每年为国家培养约1000万高素质技术技能人才。职业教育专业紧跟市场需求，不断调整结构，持续优化设置，全国职业学校共开设1300多个专业，基本覆盖国民经济各领域；不断优化教师队伍结构，加快从具有3年以上企业工作经历的人员中公开招聘老师，“双师型”教师比例越来越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sectPr>
          <w:pgSz w:w="11900" w:h="16840"/>
          <w:pgMar w:top="1417" w:right="1417" w:bottom="1417" w:left="1417" w:header="0" w:footer="101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据介绍，目前，已认定了21个国家产教融合试点城市，各地培育了4600多家产教融合型企业，一大批行业组织和行业协会积极参与产教融合工作，已经初步形成了城市为节点、行业为支点、企业为重点的产教融合推进机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560" w:lineRule="exact"/>
        <w:textAlignment w:val="auto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314A4FD9"/>
    <w:rsid w:val="314A4FD9"/>
    <w:rsid w:val="7573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2262</Words>
  <Characters>2288</Characters>
  <Lines>0</Lines>
  <Paragraphs>0</Paragraphs>
  <TotalTime>3</TotalTime>
  <ScaleCrop>false</ScaleCrop>
  <LinksUpToDate>false</LinksUpToDate>
  <CharactersWithSpaces>2294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2023-02-14T08:44:00Z</dcterms:created>
  <dc:creator>郭莉</dc:creator>
  <cp:lastModifiedBy>郭莉</cp:lastModifiedBy>
  <dcterms:modified xsi:type="dcterms:W3CDTF">2023-02-14T09:26:23Z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82B75B89755947BD82ECCF8B92AA6490</vt:lpwstr>
  </property>
</Properties>
</file>